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86121" w:rsidRPr="002C43A3" w:rsidTr="002C43A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86121" w:rsidRPr="002C43A3" w:rsidRDefault="0098612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2C43A3">
              <w:rPr>
                <w:rFonts w:ascii="Times New Roman" w:hAnsi="Times New Roman" w:cs="Times New Roman"/>
              </w:rPr>
              <w:t>9 ноября 2022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86121" w:rsidRPr="002C43A3" w:rsidRDefault="0098612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</w:rPr>
            </w:pPr>
            <w:r w:rsidRPr="002C43A3">
              <w:rPr>
                <w:rFonts w:ascii="Times New Roman" w:hAnsi="Times New Roman" w:cs="Times New Roman"/>
              </w:rPr>
              <w:t>N 809</w:t>
            </w:r>
          </w:p>
        </w:tc>
      </w:tr>
    </w:tbl>
    <w:p w:rsidR="00986121" w:rsidRPr="002C43A3" w:rsidRDefault="0098612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УКАЗ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ПРЕЗИДЕНТА РОССИЙСКОЙ ФЕДЕРАЦИИ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ОБ УТВЕРЖДЕНИИ ОСНОВ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ГОСУДАРСТВЕННОЙ ПОЛИТИКИ ПО СОХРАНЕНИЮ И УКРЕПЛЕНИЮ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ТРАДИЦИОННЫХ РОССИЙСКИХ ДУХОВНО-НРАВСТВЕННЫХ ЦЕННОСТЕЙ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 xml:space="preserve">В соответствии с Федеральным </w:t>
      </w:r>
      <w:hyperlink r:id="rId4">
        <w:r w:rsidRPr="002C43A3">
          <w:rPr>
            <w:rFonts w:ascii="Times New Roman" w:hAnsi="Times New Roman" w:cs="Times New Roman"/>
            <w:color w:val="0000FF"/>
          </w:rPr>
          <w:t>законом</w:t>
        </w:r>
      </w:hyperlink>
      <w:r w:rsidRPr="002C43A3">
        <w:rPr>
          <w:rFonts w:ascii="Times New Roman" w:hAnsi="Times New Roman" w:cs="Times New Roman"/>
        </w:rPr>
        <w:t xml:space="preserve"> от 28 июня 2014 г. N 172-ФЗ "О стратегическом планировании в Российской Федерации" постановляю: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 xml:space="preserve">1. Утвердить прилагаемые </w:t>
      </w:r>
      <w:hyperlink w:anchor="P32">
        <w:r w:rsidRPr="002C43A3">
          <w:rPr>
            <w:rFonts w:ascii="Times New Roman" w:hAnsi="Times New Roman" w:cs="Times New Roman"/>
            <w:color w:val="0000FF"/>
          </w:rPr>
          <w:t>Основы</w:t>
        </w:r>
      </w:hyperlink>
      <w:r w:rsidRPr="002C43A3">
        <w:rPr>
          <w:rFonts w:ascii="Times New Roman" w:hAnsi="Times New Roman" w:cs="Times New Roman"/>
        </w:rPr>
        <w:t xml:space="preserve"> государственной политики по сохранению и укреплению традиционных российских духовно-нравственных ценностей.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2. Настоящий Указ вступает в силу со дня его подписания.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jc w:val="right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Президент</w:t>
      </w:r>
    </w:p>
    <w:p w:rsidR="00986121" w:rsidRPr="002C43A3" w:rsidRDefault="00986121">
      <w:pPr>
        <w:pStyle w:val="ConsPlusNormal"/>
        <w:jc w:val="right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Российской Федерации</w:t>
      </w:r>
    </w:p>
    <w:p w:rsidR="00986121" w:rsidRPr="002C43A3" w:rsidRDefault="00986121">
      <w:pPr>
        <w:pStyle w:val="ConsPlusNormal"/>
        <w:jc w:val="right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В.ПУТИН</w:t>
      </w:r>
    </w:p>
    <w:p w:rsidR="00986121" w:rsidRPr="002C43A3" w:rsidRDefault="00986121">
      <w:pPr>
        <w:pStyle w:val="ConsPlusNormal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Москва, Кремль</w:t>
      </w:r>
    </w:p>
    <w:p w:rsidR="00986121" w:rsidRPr="002C43A3" w:rsidRDefault="00986121" w:rsidP="002C43A3">
      <w:pPr>
        <w:pStyle w:val="ConsPlusNormal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9 ноября 2022 года</w:t>
      </w:r>
    </w:p>
    <w:p w:rsidR="00986121" w:rsidRPr="002C43A3" w:rsidRDefault="00986121" w:rsidP="002C43A3">
      <w:pPr>
        <w:pStyle w:val="ConsPlusNormal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N 809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Утверждены</w:t>
      </w:r>
    </w:p>
    <w:p w:rsidR="00986121" w:rsidRPr="002C43A3" w:rsidRDefault="00986121">
      <w:pPr>
        <w:pStyle w:val="ConsPlusNormal"/>
        <w:jc w:val="right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Указом Президента</w:t>
      </w:r>
    </w:p>
    <w:p w:rsidR="00986121" w:rsidRPr="002C43A3" w:rsidRDefault="00986121">
      <w:pPr>
        <w:pStyle w:val="ConsPlusNormal"/>
        <w:jc w:val="right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Российской Федерации</w:t>
      </w:r>
    </w:p>
    <w:p w:rsidR="00986121" w:rsidRPr="002C43A3" w:rsidRDefault="00986121">
      <w:pPr>
        <w:pStyle w:val="ConsPlusNormal"/>
        <w:jc w:val="right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от 9 ноября 2022 г. N 809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bookmarkStart w:id="0" w:name="P32"/>
      <w:bookmarkEnd w:id="0"/>
      <w:r w:rsidRPr="002C43A3">
        <w:rPr>
          <w:rFonts w:ascii="Times New Roman" w:hAnsi="Times New Roman" w:cs="Times New Roman"/>
        </w:rPr>
        <w:t>ОСНОВЫ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ГОСУДАРСТВЕННОЙ ПОЛИТИКИ ПО СОХРАНЕНИЮ И УКРЕПЛЕНИЮ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ТРАДИЦИОННЫХ РОССИЙСКИХ ДУХОВНО-НРАВСТВЕННЫХ ЦЕННОСТЕЙ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I. Общие положения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1. Настоящие Основы являются документом стратегического планирования в сфере обеспечения национальной безопасности Российской Федерации, определяющим систему целей, задач и инструментов реализации стратегического национального приоритета "Защита традиционных российских духовно-нравственных ценностей, культуры и исторической памяти" в части, касающейся защиты традиционных российских духовно-нравственных ценностей (далее также - традиционные ценности).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 xml:space="preserve">2. Нормативно-правовую базу настоящих Основ составляют </w:t>
      </w:r>
      <w:hyperlink r:id="rId5">
        <w:r w:rsidRPr="002C43A3">
          <w:rPr>
            <w:rFonts w:ascii="Times New Roman" w:hAnsi="Times New Roman" w:cs="Times New Roman"/>
            <w:color w:val="0000FF"/>
          </w:rPr>
          <w:t>Конституция</w:t>
        </w:r>
      </w:hyperlink>
      <w:r w:rsidRPr="002C43A3">
        <w:rPr>
          <w:rFonts w:ascii="Times New Roman" w:hAnsi="Times New Roman" w:cs="Times New Roman"/>
        </w:rPr>
        <w:t xml:space="preserve"> Российской Федерации, общепризнанные принципы и нормы международного права и международные договоры Российской Федерации, Федеральный </w:t>
      </w:r>
      <w:hyperlink r:id="rId6">
        <w:r w:rsidRPr="002C43A3">
          <w:rPr>
            <w:rFonts w:ascii="Times New Roman" w:hAnsi="Times New Roman" w:cs="Times New Roman"/>
            <w:color w:val="0000FF"/>
          </w:rPr>
          <w:t>закон</w:t>
        </w:r>
      </w:hyperlink>
      <w:r w:rsidRPr="002C43A3">
        <w:rPr>
          <w:rFonts w:ascii="Times New Roman" w:hAnsi="Times New Roman" w:cs="Times New Roman"/>
        </w:rPr>
        <w:t xml:space="preserve"> от 28 июня 2014 г. N 172-ФЗ "О стратегическом планировании в Российской Федерации", </w:t>
      </w:r>
      <w:hyperlink r:id="rId7">
        <w:r w:rsidRPr="002C43A3">
          <w:rPr>
            <w:rFonts w:ascii="Times New Roman" w:hAnsi="Times New Roman" w:cs="Times New Roman"/>
            <w:color w:val="0000FF"/>
          </w:rPr>
          <w:t>Основы</w:t>
        </w:r>
      </w:hyperlink>
      <w:r w:rsidRPr="002C43A3">
        <w:rPr>
          <w:rFonts w:ascii="Times New Roman" w:hAnsi="Times New Roman" w:cs="Times New Roman"/>
        </w:rPr>
        <w:t xml:space="preserve"> государственной политики в сфере стратегического планирования в Российской Федерации.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 xml:space="preserve">3. Настоящие Основы конкретизируют отдельные положения </w:t>
      </w:r>
      <w:hyperlink r:id="rId8">
        <w:r w:rsidRPr="002C43A3">
          <w:rPr>
            <w:rFonts w:ascii="Times New Roman" w:hAnsi="Times New Roman" w:cs="Times New Roman"/>
            <w:color w:val="0000FF"/>
          </w:rPr>
          <w:t>Стратегии</w:t>
        </w:r>
      </w:hyperlink>
      <w:r w:rsidRPr="002C43A3">
        <w:rPr>
          <w:rFonts w:ascii="Times New Roman" w:hAnsi="Times New Roman" w:cs="Times New Roman"/>
        </w:rPr>
        <w:t xml:space="preserve"> национальной безопасности Российской Федерации, Доктрины информационной безопасности Российской Федерации, </w:t>
      </w:r>
      <w:hyperlink r:id="rId9">
        <w:r w:rsidRPr="002C43A3">
          <w:rPr>
            <w:rFonts w:ascii="Times New Roman" w:hAnsi="Times New Roman" w:cs="Times New Roman"/>
            <w:color w:val="0000FF"/>
          </w:rPr>
          <w:t>Стратегии</w:t>
        </w:r>
      </w:hyperlink>
      <w:r w:rsidRPr="002C43A3">
        <w:rPr>
          <w:rFonts w:ascii="Times New Roman" w:hAnsi="Times New Roman" w:cs="Times New Roman"/>
        </w:rPr>
        <w:t xml:space="preserve"> противодействия экстремизму в Российской Федерации до 2025 года, </w:t>
      </w:r>
      <w:hyperlink r:id="rId10">
        <w:r w:rsidRPr="002C43A3">
          <w:rPr>
            <w:rFonts w:ascii="Times New Roman" w:hAnsi="Times New Roman" w:cs="Times New Roman"/>
            <w:color w:val="0000FF"/>
          </w:rPr>
          <w:t>Стратегии</w:t>
        </w:r>
      </w:hyperlink>
      <w:r w:rsidRPr="002C43A3">
        <w:rPr>
          <w:rFonts w:ascii="Times New Roman" w:hAnsi="Times New Roman" w:cs="Times New Roman"/>
        </w:rPr>
        <w:t xml:space="preserve"> государственной национальной политики Российской Федерации на период до 2025 года, </w:t>
      </w:r>
      <w:hyperlink r:id="rId11">
        <w:r w:rsidRPr="002C43A3">
          <w:rPr>
            <w:rFonts w:ascii="Times New Roman" w:hAnsi="Times New Roman" w:cs="Times New Roman"/>
            <w:color w:val="0000FF"/>
          </w:rPr>
          <w:t>Основ</w:t>
        </w:r>
      </w:hyperlink>
      <w:r w:rsidRPr="002C43A3">
        <w:rPr>
          <w:rFonts w:ascii="Times New Roman" w:hAnsi="Times New Roman" w:cs="Times New Roman"/>
        </w:rPr>
        <w:t xml:space="preserve"> государственной культурной политики, </w:t>
      </w:r>
      <w:hyperlink r:id="rId12">
        <w:r w:rsidRPr="002C43A3">
          <w:rPr>
            <w:rFonts w:ascii="Times New Roman" w:hAnsi="Times New Roman" w:cs="Times New Roman"/>
            <w:color w:val="0000FF"/>
          </w:rPr>
          <w:t>Стратегии</w:t>
        </w:r>
      </w:hyperlink>
      <w:r w:rsidRPr="002C43A3">
        <w:rPr>
          <w:rFonts w:ascii="Times New Roman" w:hAnsi="Times New Roman" w:cs="Times New Roman"/>
        </w:rPr>
        <w:t xml:space="preserve"> развития информационного общества в Российской Федерации на 2017 - 2030 годы, указов Президента Российской Федерации от 7 мая 2018 г. </w:t>
      </w:r>
      <w:hyperlink r:id="rId13">
        <w:r w:rsidRPr="002C43A3">
          <w:rPr>
            <w:rFonts w:ascii="Times New Roman" w:hAnsi="Times New Roman" w:cs="Times New Roman"/>
            <w:color w:val="0000FF"/>
          </w:rPr>
          <w:t>N 204</w:t>
        </w:r>
      </w:hyperlink>
      <w:r w:rsidRPr="002C43A3">
        <w:rPr>
          <w:rFonts w:ascii="Times New Roman" w:hAnsi="Times New Roman" w:cs="Times New Roman"/>
        </w:rPr>
        <w:t xml:space="preserve"> "О национальных целях и стратегических задачах развития Российской Федерации на период до 2024 года" и от 21 июля 2020 г. </w:t>
      </w:r>
      <w:hyperlink r:id="rId14">
        <w:r w:rsidRPr="002C43A3">
          <w:rPr>
            <w:rFonts w:ascii="Times New Roman" w:hAnsi="Times New Roman" w:cs="Times New Roman"/>
            <w:color w:val="0000FF"/>
          </w:rPr>
          <w:t>N 474</w:t>
        </w:r>
      </w:hyperlink>
      <w:r w:rsidRPr="002C43A3">
        <w:rPr>
          <w:rFonts w:ascii="Times New Roman" w:hAnsi="Times New Roman" w:cs="Times New Roman"/>
        </w:rPr>
        <w:t xml:space="preserve"> "О национальных целях развития Российской Федерации на период до 2030 года".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4. Традиционные ценности - 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5. К традиционным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6. 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граждан. Особая роль в становлении и укреплении традиционных ценностей принадлежит православию.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7. Российская Федерация рассматривает традиционные ценности как основу российского общества, позволяющую защищать и укреплять суверенитет России, обеспечивать единство нашей многонациональной и многоконфессиональной страны, осуществлять сбережение народа России и развитие человеческого потенциала.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8. Осмысление социальных, культурных, технологических процессов и явлений с опорой на традиционные ценности и накопленный культурно-исторический опыт позволяет народу России своевременно и эффективно реагировать на новые вызовы и угрозы, сохраняя общероссийскую гражданскую идентичность.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9. Государственная политика Российской Федерации по сохранению и укреплению традиционных российских духовно-нравственных ценностей (далее - государственная политика по сохранению и укреплению традиционных ценностей) представляет собой совокупность скоординированных мер, осуществляемых Президентом Российской Федерации и иными органами публичной власти при участии институтов гражданского общества для противодействия социокультурным угрозам национальной безопасности Российской Федерации в части, касающейся защиты традиционных ценностей.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10. Государственная политика по сохранению и укреплению традиционных ценностей реализуется в области образования и воспитания, работы с молодежью, культуры, науки, межнациональных и межрелигиозных отношений, средств массовой информации и массовых коммуникаций, международного сотрудничества. В реализации такой государственной политики участвуют федеральные органы исполнительной власти, ведающие вопросами обороны, безопасности государства, внутренних дел, общественной безопасности, и иные органы публичной власти в пределах своих полномочий.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II. Оценка ситуации, основные угрозы и риски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для традиционных ценностей, сценарии развития ситуации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11. Усилия, предпринимаемые Российской Федерацией для развития духовного потенциала ее народа, способствуют повышению сплоченности российского общества, осознанию гражданами необходимости сохранения и укрепления традиционных ценностей в условиях глобального цивилизационного и ценностного кризиса, ведущего к утрате человечеством традиционных духовно-нравственных ориентиров и моральных принципов.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lastRenderedPageBreak/>
        <w:t>12. В Стратегии национальной безопасности Российской Федерации ситуация в России и в мире оценивается как требующая принятия неотложных мер по защите традиционных ценностей.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13. Угрозу традиционным ценностям представляют деятельность экстремистских и террористических организаций, отдельных средств массовой информации и массовых коммуникаций, действия Соединенных Штатов Америки и других недружественных иностранных государств, ряда транснациональных корпораций и иностранных некоммерческих организаций, а также деятельность некоторых организаций и лиц на территории России.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14. Идеологическое и психологическое воздействие на граждан ведет к насаждению чуждой российскому народу и разрушительной для российского общества системы идей и ценностей (далее - деструктивная идеология), включая культивирование эгоизма, вседозволенности, безнравственности, отрицание идеалов патриотизма, служения Отечеству, естественного продолжения жизни, ценности крепкой семьи, брака, многодетности, созидательного труда, позитивного вклада России в мировую историю и культуру, разрушение традиционной семьи с помощью пропаганды нетрадиционных сексуальных отношений.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15. Деструктивное идеологическое воздействие на граждан России становится угрозой для демографической ситуации в стране.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16. Деятельность публично-правовых образований, организаций и лиц, способствующая распространению деструктивной идеологии, представляет объективную угрозу национальным интересам Российской Федерации.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17. Распространение деструктивной идеологии влечет за собой следующие риски: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а) создание условий для саморазрушения общества, ослабление семейных, дружеских и иных социальных связей;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б) усиление социокультурного расслоения общества, снижение роли социального партнерства, обесценивание идей созидательного труда и взаимопомощи;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в) причинение вреда нравственному здоровью людей, навязывание представлений, предполагающих отрицание человеческого достоинства и ценности человеческой жизни;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г) внедрение антиобщественных стереотипов поведения, распространение аморального образа жизни, вседозволенности и насилия, рост употребления алкоголя и наркотиков;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д) формирование общества, пренебрегающего духовно-нравственными ценностями;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е) искажение исторической правды, разрушение исторической памяти;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ж) отрицание российской самобытности, ослабление общероссийской гражданской идентичности и единства многонационального народа России, создание условий для межнациональных и межрелигиозных конфликтов;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з) подрыв доверия к институтам государства, дискредитация идеи служения Отечеству, формирование негативного отношения к воинской службе и государственной службе в целом.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18. В целях сохранения и укрепления традиционных ценностей, пресечения распространения деструктивной идеологии реформы в области образования и воспитания, культуры, науки, средств массовой информации и массовых коммуникаций должны проводиться с учетом исторических традиций и накопленного российским обществом опыта при условии проведения широкого общественного обсуждения.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19. Решение проблем в области сохранения и укрепления традиционных ценностей должно осуществляться по следующим основным направлениям: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 xml:space="preserve">а) корректировка документов стратегического планирования в целях более эффективного </w:t>
      </w:r>
      <w:r w:rsidRPr="002C43A3">
        <w:rPr>
          <w:rFonts w:ascii="Times New Roman" w:hAnsi="Times New Roman" w:cs="Times New Roman"/>
        </w:rPr>
        <w:lastRenderedPageBreak/>
        <w:t>решения задач по сохранению и укреплению традиционных ценностей, определения ориентиров для выбора целей и наиболее эффективных механизмов обеспечения национальных интересов в данной области;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б) обеспечение межведомственной координации деятельности по защите традиционных ценностей;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в) совершенствование системы государственной поддержки проектов в области культуры и образования с учетом целей государственной политики по сохранению и укреплению традиционных ценностей;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г) развитие и совершенствование форм и методов противодействия рискам, связанным с распространением деструктивной идеологии в информационном пространстве;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д) совершенствование форм и методов воспитания и образования детей и молодежи в соответствии с целями государственной политики по сохранению и укреплению традиционных ценностей;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е) повышение эффективности деятельности научных, образовательных, просветительских организаций и организаций культуры по защите исторической правды, сохранению исторической памяти, противодействию фальсификации истории;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ж) совершенствование деятельности правоохранительных органов по профилактике и пресечению противоправных действий, направленных на распространение деструктивной идеологии.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20. В дальнейшем ситуация может развиваться по позитивному либо негативному сценарию.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21. Позитивный сценарий будет реализован при условии системного и последовательного проведения государственной политики по сохранению и укреплению традиционных ценностей. Данный сценарий предполагает усиление защищенности российского общества от угроз и рисков для традиционных ценностей. Он ориентирован на формирование высоконравственной личности, воспитанной в духе уважения к традиционным ценностям,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Отечества. Позитивный сценарий предполагает постепенное преодоление существующих проблем, поиск ответов на новые вызовы исходя из традиционных ценностных ориентиров.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22. Негативный сценарий может быть реализован в случае отсутствия противодействия распространению деструктивной идеологии.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III. Цели и задачи государственной политики по сохранению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и укреплению традиционных ценностей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23. Целями государственной политики по сохранению и укреплению традиционных ценностей являются: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а) сохранение и укрепление традиционных ценностей, обеспечение их передачи от поколения к поколению;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б) противодействие распространению деструктивной идеологии;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в) формирование на международной арене образа Российского государства как хранителя и защитника традиционных общечеловеческих духовно-нравственных ценностей.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24. Реализация стратегического национального приоритета "Защита традиционных российских духовно-нравственных ценностей, культуры и исторической памяти" предполагает решение следующих задач государственной политики по сохранению и укреплению традиционных ценностей: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lastRenderedPageBreak/>
        <w:t>а) 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б) 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в) сохранение, укрепление и продвижение традиционных семейных ценностей (в том числе защита института брака как союза мужчины и женщины),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г)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д)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е) поддержка общественных проектов и институтов гражданского общества в области патриотического воспитания и сохранения историко-культурного наследия народов России;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ж) 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 xml:space="preserve">з) формирование государственного заказа на проведение научных исследований, создание информационных и методических материалов (в том числе </w:t>
      </w:r>
      <w:proofErr w:type="spellStart"/>
      <w:r w:rsidRPr="002C43A3">
        <w:rPr>
          <w:rFonts w:ascii="Times New Roman" w:hAnsi="Times New Roman" w:cs="Times New Roman"/>
        </w:rPr>
        <w:t>кинолетописи</w:t>
      </w:r>
      <w:proofErr w:type="spellEnd"/>
      <w:r w:rsidRPr="002C43A3">
        <w:rPr>
          <w:rFonts w:ascii="Times New Roman" w:hAnsi="Times New Roman" w:cs="Times New Roman"/>
        </w:rPr>
        <w:t xml:space="preserve"> и других аудиовизуальных материалов), произведений литературы и искусства, оказание услуг, направленных на сохранение и популяризацию традиционных ценностей, а также обеспечение контроля качества выполнения этого государственного заказа;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и) 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Отечеству;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к) поддержка проектов, направленных на продвижение традиционных ценностей в информационной среде;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л) 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лексики), противодействие излишнему использованию иностранной лексики;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м) 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н) повышение роли России в мире за счет продвижения традиционных российских духовно-нравственных ценностей, основанных на исконных общечеловеческих ценностях.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IV. Инструменты реализации государственной политики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по сохранению и укреплению традиционных ценностей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25. Правовыми инструментами реализации государственной политики по сохранению и укреплению традиционных ценностей являются: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lastRenderedPageBreak/>
        <w:t>а) совершенствование нормативно-правовой базы на федеральном, региональном и муниципальном уровнях;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б) разработка органами публичной власти документов стратегического планирования с учетом целей и задач государственной политики по сохранению и укреплению традиционных ценностей.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26. Основными организационными инструментами реализации государственной политики по сохранению и укреплению традиционных ценностей являются: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а) разработка органами публичной власти планов мероприятий по реализации настоящих Основ;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б) оценка проектов (в том числе информационных и иных материалов), программ и мероприятий на предмет соответствия традиционным ценностям при решении вопроса о целесообразности их государственной поддержки;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в) мониторинг достижения целей государственной политики по сохранению и укреплению традиционных ценностей, в том числе выполнения планов мероприятий по реализации настоящих Основ;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г) осуществление органами публичной власти контроля за соответствием финансируемых за счет средств бюджетов бюджетной системы Российской Федерации мероприятий целям и задачам государственной политики по сохранению и укреплению традиционных ценностей;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д) привлечение институтов гражданского общества, в том числе религиозных организаций, к участию в реализации государственной политики по сохранению и укреплению традиционных ценностей.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27. Научно-аналитическими инструментами реализации государственной политики по сохранению и укреплению традиционных ценностей являются: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а) проведение исследований по вопросам, связанным с реализацией государственной политики по сохранению и укреплению традиционных ценностей на федеральном, региональном и муниципальном уровнях, включая оценку эффективности реализации соответствующих программ и проектов;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б) разработка методических рекомендаций по реализации государственной политики по сохранению и укреплению традиционных ценностей.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28. Информационным инструментом реализации государственной политики по сохранению и укреплению традиционных ценностей является взаимодействие органов публичной власти со средствами массовой информации и массовых коммуникаций в целях популяризации и продвижения традиционных ценностей.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29. Мониторинг достижения целей государственной политики по сохранению и укреплению традиционных ценностей требует разработки соответствующей системы показателей, основанных на следующих данных: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а) официальная статистическая информация;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б) итоги социологических исследований;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в) результаты мониторинга проблемных ситуаций, связанных с сохранением и укреплением традиционных ценностей (по субъектам Российской Федерации и сферам ответственности органов публичной власти).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 xml:space="preserve">30. Финансовое обеспечение мероприятий по реализации государственной политики по сохранению и укреплению традиционных ценностей осуществляется за счет средств бюджетов </w:t>
      </w:r>
      <w:r w:rsidRPr="002C43A3">
        <w:rPr>
          <w:rFonts w:ascii="Times New Roman" w:hAnsi="Times New Roman" w:cs="Times New Roman"/>
        </w:rPr>
        <w:lastRenderedPageBreak/>
        <w:t>бюджетной системы Российской Федерации, а также за счет иных источников финансирования в случаях, предусмотренных законодательством Российской Федерации. При этом подготовка проектов бюджетов бюджетной системы Российской Федерации должна осуществляться с учетом целей и задач этой государственной политики.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V. Ожидаемые результаты реализации государственной политики</w:t>
      </w:r>
    </w:p>
    <w:p w:rsidR="00986121" w:rsidRPr="002C43A3" w:rsidRDefault="00986121">
      <w:pPr>
        <w:pStyle w:val="ConsPlusTitle"/>
        <w:jc w:val="center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по сохранению и укреплению традиционных ценностей</w:t>
      </w:r>
    </w:p>
    <w:p w:rsidR="00986121" w:rsidRPr="002C43A3" w:rsidRDefault="00986121">
      <w:pPr>
        <w:pStyle w:val="ConsPlusNormal"/>
        <w:jc w:val="both"/>
        <w:rPr>
          <w:rFonts w:ascii="Times New Roman" w:hAnsi="Times New Roman" w:cs="Times New Roman"/>
        </w:rPr>
      </w:pPr>
    </w:p>
    <w:p w:rsidR="00986121" w:rsidRPr="002C43A3" w:rsidRDefault="0098612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31. Реализация государственной политики по сохранению и укреплению традиционных ценностей будет способствовать сбережению и приумножению народа России, сохранению общероссийской гражданской идентичности, развитию человеческого потенциала, поддержанию гражданского мира и согласия в стране, укреплению законности и правопорядка, формированию безопасного информационного пространства, защите российского общества от распространения деструктивной идеологии, достижению национальных целей развития, повышению конкурентоспособности и международного престижа Российской Федерации.</w:t>
      </w:r>
    </w:p>
    <w:p w:rsidR="00986121" w:rsidRPr="002C43A3" w:rsidRDefault="00986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2C43A3">
        <w:rPr>
          <w:rFonts w:ascii="Times New Roman" w:hAnsi="Times New Roman" w:cs="Times New Roman"/>
        </w:rPr>
        <w:t>32. По результатам оценки эффективности реализации государственной политики по сохранению и укреплению традиционных ценностей положения настоящих Основ при необходимости подлежат корректировке не реже одного раза в шесть лет.</w:t>
      </w:r>
      <w:bookmarkStart w:id="1" w:name="_GoBack"/>
      <w:bookmarkEnd w:id="1"/>
    </w:p>
    <w:sectPr w:rsidR="00986121" w:rsidRPr="002C43A3" w:rsidSect="00325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121"/>
    <w:rsid w:val="002C43A3"/>
    <w:rsid w:val="003A2BF5"/>
    <w:rsid w:val="00986121"/>
    <w:rsid w:val="00E5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2BA09-50A0-4992-B0E2-2D7E1E3E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61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861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8612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271&amp;dst=100280" TargetMode="External"/><Relationship Id="rId13" Type="http://schemas.openxmlformats.org/officeDocument/2006/relationships/hyperlink" Target="https://login.consultant.ru/link/?req=doc&amp;base=LAW&amp;n=358026&amp;dst=10006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00057&amp;dst=100012" TargetMode="External"/><Relationship Id="rId12" Type="http://schemas.openxmlformats.org/officeDocument/2006/relationships/hyperlink" Target="https://login.consultant.ru/link/?req=doc&amp;base=LAW&amp;n=216363&amp;dst=10002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785&amp;dst=100275" TargetMode="External"/><Relationship Id="rId11" Type="http://schemas.openxmlformats.org/officeDocument/2006/relationships/hyperlink" Target="https://login.consultant.ru/link/?req=doc&amp;base=LAW&amp;n=438279&amp;dst=100011" TargetMode="Externa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7303&amp;dst=100270" TargetMode="External"/><Relationship Id="rId4" Type="http://schemas.openxmlformats.org/officeDocument/2006/relationships/hyperlink" Target="https://login.consultant.ru/link/?req=doc&amp;base=LAW&amp;n=480785&amp;dst=100190" TargetMode="External"/><Relationship Id="rId9" Type="http://schemas.openxmlformats.org/officeDocument/2006/relationships/hyperlink" Target="https://login.consultant.ru/link/?req=doc&amp;base=LAW&amp;n=353838&amp;dst=100113" TargetMode="External"/><Relationship Id="rId14" Type="http://schemas.openxmlformats.org/officeDocument/2006/relationships/hyperlink" Target="https://login.consultant.ru/link/?req=doc&amp;base=LAW&amp;n=357927&amp;dst=100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2985</Words>
  <Characters>17015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Е.В. Собко</dc:creator>
  <cp:keywords/>
  <dc:description/>
  <cp:lastModifiedBy>Е.В. Собко</cp:lastModifiedBy>
  <cp:revision>3</cp:revision>
  <dcterms:created xsi:type="dcterms:W3CDTF">2024-10-28T15:10:00Z</dcterms:created>
  <dcterms:modified xsi:type="dcterms:W3CDTF">2024-10-28T15:17:00Z</dcterms:modified>
</cp:coreProperties>
</file>